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08296" w14:textId="088A6E0C" w:rsidR="002A2224" w:rsidRPr="002A2224" w:rsidRDefault="002A2224" w:rsidP="002A2224">
      <w:pPr>
        <w:spacing w:line="360" w:lineRule="auto"/>
        <w:rPr>
          <w:b/>
          <w:bCs/>
        </w:rPr>
      </w:pPr>
      <w:r w:rsidRPr="002A2224">
        <w:rPr>
          <w:b/>
          <w:bCs/>
        </w:rPr>
        <w:t>Persbericht</w:t>
      </w:r>
    </w:p>
    <w:p w14:paraId="5F41A0DF" w14:textId="77777777" w:rsidR="002A2224" w:rsidRDefault="002A2224" w:rsidP="002A2224">
      <w:pPr>
        <w:spacing w:line="360" w:lineRule="auto"/>
      </w:pPr>
    </w:p>
    <w:p w14:paraId="69510D39" w14:textId="77777777" w:rsidR="006F4361" w:rsidRDefault="006F4361" w:rsidP="002A2224">
      <w:pPr>
        <w:spacing w:line="360" w:lineRule="auto"/>
        <w:rPr>
          <w:b/>
          <w:bCs/>
          <w:sz w:val="36"/>
          <w:szCs w:val="36"/>
        </w:rPr>
      </w:pPr>
      <w:proofErr w:type="spellStart"/>
      <w:r>
        <w:rPr>
          <w:b/>
          <w:bCs/>
          <w:sz w:val="36"/>
          <w:szCs w:val="36"/>
        </w:rPr>
        <w:t>Basware</w:t>
      </w:r>
      <w:proofErr w:type="spellEnd"/>
      <w:r>
        <w:rPr>
          <w:b/>
          <w:bCs/>
          <w:sz w:val="36"/>
          <w:szCs w:val="36"/>
        </w:rPr>
        <w:t xml:space="preserve">: </w:t>
      </w:r>
    </w:p>
    <w:p w14:paraId="28988F08" w14:textId="3A07CD5E" w:rsidR="002A2224" w:rsidRPr="002A2224" w:rsidRDefault="006F4361" w:rsidP="002A2224">
      <w:pPr>
        <w:spacing w:line="360" w:lineRule="auto"/>
        <w:rPr>
          <w:b/>
          <w:bCs/>
          <w:sz w:val="36"/>
          <w:szCs w:val="36"/>
        </w:rPr>
      </w:pPr>
      <w:r>
        <w:rPr>
          <w:b/>
          <w:bCs/>
          <w:sz w:val="36"/>
          <w:szCs w:val="36"/>
        </w:rPr>
        <w:t>“</w:t>
      </w:r>
      <w:r w:rsidR="002A2224">
        <w:rPr>
          <w:b/>
          <w:bCs/>
          <w:sz w:val="36"/>
          <w:szCs w:val="36"/>
        </w:rPr>
        <w:t xml:space="preserve">Rapport </w:t>
      </w:r>
      <w:r w:rsidR="002A2224" w:rsidRPr="002A2224">
        <w:rPr>
          <w:b/>
          <w:bCs/>
          <w:sz w:val="36"/>
          <w:szCs w:val="36"/>
        </w:rPr>
        <w:t>onthult</w:t>
      </w:r>
      <w:r w:rsidR="002A2224">
        <w:rPr>
          <w:b/>
          <w:bCs/>
          <w:sz w:val="36"/>
          <w:szCs w:val="36"/>
        </w:rPr>
        <w:t xml:space="preserve"> ’blind spots’</w:t>
      </w:r>
      <w:r w:rsidR="002A2224" w:rsidRPr="002A2224">
        <w:rPr>
          <w:b/>
          <w:bCs/>
          <w:sz w:val="36"/>
          <w:szCs w:val="36"/>
        </w:rPr>
        <w:t xml:space="preserve"> voor Finance &amp; </w:t>
      </w:r>
      <w:proofErr w:type="spellStart"/>
      <w:r w:rsidR="002A2224" w:rsidRPr="002A2224">
        <w:rPr>
          <w:b/>
          <w:bCs/>
          <w:sz w:val="36"/>
          <w:szCs w:val="36"/>
        </w:rPr>
        <w:t>Procurement</w:t>
      </w:r>
      <w:proofErr w:type="spellEnd"/>
      <w:r w:rsidR="002A2224" w:rsidRPr="002A2224">
        <w:rPr>
          <w:b/>
          <w:bCs/>
          <w:sz w:val="36"/>
          <w:szCs w:val="36"/>
        </w:rPr>
        <w:t xml:space="preserve"> Leaders</w:t>
      </w:r>
      <w:r>
        <w:rPr>
          <w:b/>
          <w:bCs/>
          <w:sz w:val="36"/>
          <w:szCs w:val="36"/>
        </w:rPr>
        <w:t>”</w:t>
      </w:r>
    </w:p>
    <w:p w14:paraId="7FB3FD1F" w14:textId="585E60AB" w:rsidR="002A2224" w:rsidRPr="002A2224" w:rsidRDefault="006F4361" w:rsidP="002A2224">
      <w:pPr>
        <w:spacing w:line="360" w:lineRule="auto"/>
        <w:rPr>
          <w:i/>
          <w:iCs/>
        </w:rPr>
      </w:pPr>
      <w:r>
        <w:rPr>
          <w:i/>
          <w:iCs/>
        </w:rPr>
        <w:t>40%</w:t>
      </w:r>
      <w:r w:rsidR="002A2224" w:rsidRPr="002A2224">
        <w:rPr>
          <w:i/>
          <w:iCs/>
        </w:rPr>
        <w:t xml:space="preserve"> </w:t>
      </w:r>
      <w:r>
        <w:rPr>
          <w:i/>
          <w:iCs/>
        </w:rPr>
        <w:t xml:space="preserve">van </w:t>
      </w:r>
      <w:r w:rsidR="001D6391">
        <w:rPr>
          <w:i/>
          <w:iCs/>
        </w:rPr>
        <w:t xml:space="preserve">organisaties </w:t>
      </w:r>
      <w:r w:rsidR="002A2224" w:rsidRPr="002A2224">
        <w:rPr>
          <w:i/>
          <w:iCs/>
        </w:rPr>
        <w:t>verwacht</w:t>
      </w:r>
      <w:r w:rsidR="001D6391">
        <w:rPr>
          <w:i/>
          <w:iCs/>
        </w:rPr>
        <w:t xml:space="preserve"> </w:t>
      </w:r>
      <w:r w:rsidR="002A2224" w:rsidRPr="002A2224">
        <w:rPr>
          <w:i/>
          <w:iCs/>
        </w:rPr>
        <w:t>meer te investeren in automatise</w:t>
      </w:r>
      <w:r>
        <w:rPr>
          <w:i/>
          <w:iCs/>
        </w:rPr>
        <w:t xml:space="preserve">ring </w:t>
      </w:r>
      <w:r w:rsidR="002A2224" w:rsidRPr="002A2224">
        <w:rPr>
          <w:i/>
          <w:iCs/>
        </w:rPr>
        <w:t>en digitaliser</w:t>
      </w:r>
      <w:r>
        <w:rPr>
          <w:i/>
          <w:iCs/>
        </w:rPr>
        <w:t xml:space="preserve">ing </w:t>
      </w:r>
      <w:r w:rsidR="002A2224" w:rsidRPr="002A2224">
        <w:rPr>
          <w:i/>
          <w:iCs/>
        </w:rPr>
        <w:t xml:space="preserve">van </w:t>
      </w:r>
      <w:r w:rsidR="001D6391">
        <w:rPr>
          <w:i/>
          <w:iCs/>
        </w:rPr>
        <w:t>data</w:t>
      </w:r>
      <w:r w:rsidR="002A2224" w:rsidRPr="002A2224">
        <w:rPr>
          <w:i/>
          <w:iCs/>
        </w:rPr>
        <w:t>verzameling</w:t>
      </w:r>
    </w:p>
    <w:p w14:paraId="37027896" w14:textId="77777777" w:rsidR="002A2224" w:rsidRDefault="002A2224" w:rsidP="002A2224">
      <w:pPr>
        <w:spacing w:line="360" w:lineRule="auto"/>
      </w:pPr>
      <w:r>
        <w:t xml:space="preserve"> </w:t>
      </w:r>
    </w:p>
    <w:p w14:paraId="1E30746B" w14:textId="1D3F9246" w:rsidR="006F4361" w:rsidRPr="00E250DE" w:rsidRDefault="00E250DE" w:rsidP="002A2224">
      <w:pPr>
        <w:spacing w:line="360" w:lineRule="auto"/>
        <w:rPr>
          <w:b/>
          <w:bCs/>
          <w:sz w:val="20"/>
          <w:szCs w:val="20"/>
        </w:rPr>
      </w:pPr>
      <w:proofErr w:type="spellStart"/>
      <w:r w:rsidRPr="00E250DE">
        <w:rPr>
          <w:sz w:val="20"/>
          <w:szCs w:val="20"/>
        </w:rPr>
        <w:t>Erembodegem</w:t>
      </w:r>
      <w:proofErr w:type="spellEnd"/>
      <w:r w:rsidR="002A2224" w:rsidRPr="00E250DE">
        <w:rPr>
          <w:sz w:val="20"/>
          <w:szCs w:val="20"/>
        </w:rPr>
        <w:t xml:space="preserve">, </w:t>
      </w:r>
      <w:r w:rsidRPr="00E250DE">
        <w:rPr>
          <w:sz w:val="20"/>
          <w:szCs w:val="20"/>
        </w:rPr>
        <w:t>17</w:t>
      </w:r>
      <w:r w:rsidR="002A2224" w:rsidRPr="00E250DE">
        <w:rPr>
          <w:sz w:val="20"/>
          <w:szCs w:val="20"/>
        </w:rPr>
        <w:t xml:space="preserve"> november 2021 – </w:t>
      </w:r>
      <w:proofErr w:type="spellStart"/>
      <w:r w:rsidR="002A2224" w:rsidRPr="00E250DE">
        <w:rPr>
          <w:b/>
          <w:bCs/>
          <w:sz w:val="20"/>
          <w:szCs w:val="20"/>
        </w:rPr>
        <w:t>Basware</w:t>
      </w:r>
      <w:proofErr w:type="spellEnd"/>
      <w:r w:rsidR="002A2224" w:rsidRPr="00E250DE">
        <w:rPr>
          <w:b/>
          <w:bCs/>
          <w:sz w:val="20"/>
          <w:szCs w:val="20"/>
        </w:rPr>
        <w:t xml:space="preserve"> </w:t>
      </w:r>
      <w:r w:rsidR="006F4361" w:rsidRPr="00E250DE">
        <w:rPr>
          <w:b/>
          <w:bCs/>
          <w:sz w:val="20"/>
          <w:szCs w:val="20"/>
        </w:rPr>
        <w:t xml:space="preserve">concludeert in </w:t>
      </w:r>
      <w:r w:rsidR="002A2224" w:rsidRPr="00E250DE">
        <w:rPr>
          <w:b/>
          <w:bCs/>
          <w:sz w:val="20"/>
          <w:szCs w:val="20"/>
        </w:rPr>
        <w:t xml:space="preserve">het onderzoeksrapport </w:t>
      </w:r>
      <w:hyperlink r:id="rId4" w:history="1">
        <w:proofErr w:type="spellStart"/>
        <w:r w:rsidR="002A2224" w:rsidRPr="00E250DE">
          <w:rPr>
            <w:rStyle w:val="Hyperlink"/>
            <w:b/>
            <w:bCs/>
            <w:sz w:val="20"/>
            <w:szCs w:val="20"/>
          </w:rPr>
          <w:t>Visible</w:t>
        </w:r>
        <w:proofErr w:type="spellEnd"/>
        <w:r w:rsidR="002A2224" w:rsidRPr="00E250DE">
          <w:rPr>
            <w:rStyle w:val="Hyperlink"/>
            <w:b/>
            <w:bCs/>
            <w:sz w:val="20"/>
            <w:szCs w:val="20"/>
          </w:rPr>
          <w:t xml:space="preserve"> Commerce: </w:t>
        </w:r>
        <w:proofErr w:type="spellStart"/>
        <w:r w:rsidR="002A2224" w:rsidRPr="00E250DE">
          <w:rPr>
            <w:rStyle w:val="Hyperlink"/>
            <w:b/>
            <w:bCs/>
            <w:sz w:val="20"/>
            <w:szCs w:val="20"/>
          </w:rPr>
          <w:t>Overcoming</w:t>
        </w:r>
        <w:proofErr w:type="spellEnd"/>
        <w:r w:rsidR="002A2224" w:rsidRPr="00E250DE">
          <w:rPr>
            <w:rStyle w:val="Hyperlink"/>
            <w:b/>
            <w:bCs/>
            <w:sz w:val="20"/>
            <w:szCs w:val="20"/>
          </w:rPr>
          <w:t xml:space="preserve"> </w:t>
        </w:r>
        <w:proofErr w:type="spellStart"/>
        <w:r w:rsidR="002A2224" w:rsidRPr="00E250DE">
          <w:rPr>
            <w:rStyle w:val="Hyperlink"/>
            <w:b/>
            <w:bCs/>
            <w:sz w:val="20"/>
            <w:szCs w:val="20"/>
          </w:rPr>
          <w:t>Operational</w:t>
        </w:r>
        <w:proofErr w:type="spellEnd"/>
        <w:r w:rsidR="002A2224" w:rsidRPr="00E250DE">
          <w:rPr>
            <w:rStyle w:val="Hyperlink"/>
            <w:b/>
            <w:bCs/>
            <w:sz w:val="20"/>
            <w:szCs w:val="20"/>
          </w:rPr>
          <w:t xml:space="preserve"> Blind Spots</w:t>
        </w:r>
      </w:hyperlink>
      <w:r w:rsidR="006F4361" w:rsidRPr="00E250DE">
        <w:rPr>
          <w:b/>
          <w:bCs/>
          <w:sz w:val="20"/>
          <w:szCs w:val="20"/>
        </w:rPr>
        <w:t xml:space="preserve"> </w:t>
      </w:r>
      <w:r w:rsidR="002A2224" w:rsidRPr="00E250DE">
        <w:rPr>
          <w:b/>
          <w:bCs/>
          <w:sz w:val="20"/>
          <w:szCs w:val="20"/>
        </w:rPr>
        <w:t xml:space="preserve">dat bedrijven een overvloed aan </w:t>
      </w:r>
      <w:r w:rsidR="001D6391" w:rsidRPr="00E250DE">
        <w:rPr>
          <w:b/>
          <w:bCs/>
          <w:sz w:val="20"/>
          <w:szCs w:val="20"/>
        </w:rPr>
        <w:t>data</w:t>
      </w:r>
      <w:r w:rsidR="002A2224" w:rsidRPr="00E250DE">
        <w:rPr>
          <w:b/>
          <w:bCs/>
          <w:sz w:val="20"/>
          <w:szCs w:val="20"/>
        </w:rPr>
        <w:t xml:space="preserve"> tot hun beschikking hebben, maar </w:t>
      </w:r>
      <w:r w:rsidR="00277D52" w:rsidRPr="00E250DE">
        <w:rPr>
          <w:b/>
          <w:bCs/>
          <w:sz w:val="20"/>
          <w:szCs w:val="20"/>
        </w:rPr>
        <w:t xml:space="preserve">geen </w:t>
      </w:r>
      <w:r w:rsidR="002A2224" w:rsidRPr="00E250DE">
        <w:rPr>
          <w:b/>
          <w:bCs/>
          <w:sz w:val="20"/>
          <w:szCs w:val="20"/>
        </w:rPr>
        <w:t xml:space="preserve">zicht </w:t>
      </w:r>
      <w:r w:rsidR="001D6391" w:rsidRPr="00E250DE">
        <w:rPr>
          <w:b/>
          <w:bCs/>
          <w:sz w:val="20"/>
          <w:szCs w:val="20"/>
        </w:rPr>
        <w:t xml:space="preserve">hebben op de </w:t>
      </w:r>
      <w:r w:rsidR="00277D52" w:rsidRPr="00E250DE">
        <w:rPr>
          <w:b/>
          <w:bCs/>
          <w:sz w:val="20"/>
          <w:szCs w:val="20"/>
        </w:rPr>
        <w:t>waarde ervan</w:t>
      </w:r>
      <w:r w:rsidR="002A2224" w:rsidRPr="00E250DE">
        <w:rPr>
          <w:b/>
          <w:bCs/>
          <w:sz w:val="20"/>
          <w:szCs w:val="20"/>
        </w:rPr>
        <w:t xml:space="preserve">. Dit resulteert in </w:t>
      </w:r>
      <w:r w:rsidR="001D6391" w:rsidRPr="00E250DE">
        <w:rPr>
          <w:b/>
          <w:bCs/>
          <w:sz w:val="20"/>
          <w:szCs w:val="20"/>
        </w:rPr>
        <w:t>‘</w:t>
      </w:r>
      <w:r w:rsidR="002A2224" w:rsidRPr="00E250DE">
        <w:rPr>
          <w:b/>
          <w:bCs/>
          <w:sz w:val="20"/>
          <w:szCs w:val="20"/>
        </w:rPr>
        <w:t>blinde vlekken</w:t>
      </w:r>
      <w:r w:rsidR="001D6391" w:rsidRPr="00E250DE">
        <w:rPr>
          <w:b/>
          <w:bCs/>
          <w:sz w:val="20"/>
          <w:szCs w:val="20"/>
        </w:rPr>
        <w:t>’</w:t>
      </w:r>
      <w:r w:rsidR="002A2224" w:rsidRPr="00E250DE">
        <w:rPr>
          <w:b/>
          <w:bCs/>
          <w:sz w:val="20"/>
          <w:szCs w:val="20"/>
        </w:rPr>
        <w:t xml:space="preserve">, vooral als het gaat om leveranciers en regelgevers op wereldwijde schaal. </w:t>
      </w:r>
    </w:p>
    <w:p w14:paraId="3FD0B49B" w14:textId="77777777" w:rsidR="006F4361" w:rsidRPr="00E250DE" w:rsidRDefault="006F4361" w:rsidP="002A2224">
      <w:pPr>
        <w:spacing w:line="360" w:lineRule="auto"/>
        <w:rPr>
          <w:b/>
          <w:bCs/>
          <w:sz w:val="20"/>
          <w:szCs w:val="20"/>
        </w:rPr>
      </w:pPr>
    </w:p>
    <w:p w14:paraId="74D8E2BD" w14:textId="3274D881" w:rsidR="002A2224" w:rsidRPr="00E250DE" w:rsidRDefault="002A2224" w:rsidP="002A2224">
      <w:pPr>
        <w:spacing w:line="360" w:lineRule="auto"/>
        <w:rPr>
          <w:sz w:val="20"/>
          <w:szCs w:val="20"/>
        </w:rPr>
      </w:pPr>
      <w:r w:rsidRPr="00E250DE">
        <w:rPr>
          <w:b/>
          <w:bCs/>
          <w:sz w:val="20"/>
          <w:szCs w:val="20"/>
        </w:rPr>
        <w:t>Meer specifiek zegt meer dan een derde van de respondenten</w:t>
      </w:r>
      <w:r w:rsidR="006F4361" w:rsidRPr="00E250DE">
        <w:rPr>
          <w:b/>
          <w:bCs/>
          <w:sz w:val="20"/>
          <w:szCs w:val="20"/>
        </w:rPr>
        <w:t xml:space="preserve"> </w:t>
      </w:r>
      <w:r w:rsidRPr="00E250DE">
        <w:rPr>
          <w:b/>
          <w:bCs/>
          <w:sz w:val="20"/>
          <w:szCs w:val="20"/>
        </w:rPr>
        <w:t xml:space="preserve">niet over de datacapaciteiten </w:t>
      </w:r>
      <w:r w:rsidR="006F4361" w:rsidRPr="00E250DE">
        <w:rPr>
          <w:b/>
          <w:bCs/>
          <w:sz w:val="20"/>
          <w:szCs w:val="20"/>
        </w:rPr>
        <w:t xml:space="preserve">te </w:t>
      </w:r>
      <w:r w:rsidRPr="00E250DE">
        <w:rPr>
          <w:b/>
          <w:bCs/>
          <w:sz w:val="20"/>
          <w:szCs w:val="20"/>
        </w:rPr>
        <w:t xml:space="preserve">beschikken die nodig </w:t>
      </w:r>
      <w:r w:rsidR="00277D52" w:rsidRPr="00E250DE">
        <w:rPr>
          <w:b/>
          <w:bCs/>
          <w:sz w:val="20"/>
          <w:szCs w:val="20"/>
        </w:rPr>
        <w:t xml:space="preserve">zijn </w:t>
      </w:r>
      <w:r w:rsidRPr="00E250DE">
        <w:rPr>
          <w:b/>
          <w:bCs/>
          <w:sz w:val="20"/>
          <w:szCs w:val="20"/>
        </w:rPr>
        <w:t>om hun leveranciersecosysteem met vertrouwen uit te breiden. Een vergelijkbaar aantal</w:t>
      </w:r>
      <w:r w:rsidR="006F4361" w:rsidRPr="00E250DE">
        <w:rPr>
          <w:b/>
          <w:bCs/>
          <w:sz w:val="20"/>
          <w:szCs w:val="20"/>
        </w:rPr>
        <w:t xml:space="preserve"> (</w:t>
      </w:r>
      <w:r w:rsidRPr="00E250DE">
        <w:rPr>
          <w:b/>
          <w:bCs/>
          <w:sz w:val="20"/>
          <w:szCs w:val="20"/>
        </w:rPr>
        <w:t>34%</w:t>
      </w:r>
      <w:r w:rsidR="006F4361" w:rsidRPr="00E250DE">
        <w:rPr>
          <w:b/>
          <w:bCs/>
          <w:sz w:val="20"/>
          <w:szCs w:val="20"/>
        </w:rPr>
        <w:t>)</w:t>
      </w:r>
      <w:r w:rsidRPr="00E250DE">
        <w:rPr>
          <w:b/>
          <w:bCs/>
          <w:sz w:val="20"/>
          <w:szCs w:val="20"/>
        </w:rPr>
        <w:t xml:space="preserve"> kan de wereldwijde naleving van de regelgeving met wereldwijde factureringsmandaten niet garanderen. </w:t>
      </w:r>
      <w:r w:rsidR="00277D52" w:rsidRPr="00E250DE">
        <w:rPr>
          <w:b/>
          <w:bCs/>
          <w:sz w:val="20"/>
          <w:szCs w:val="20"/>
        </w:rPr>
        <w:t>Voor h</w:t>
      </w:r>
      <w:r w:rsidRPr="00E250DE">
        <w:rPr>
          <w:b/>
          <w:bCs/>
          <w:sz w:val="20"/>
          <w:szCs w:val="20"/>
        </w:rPr>
        <w:t xml:space="preserve">et rapport </w:t>
      </w:r>
      <w:r w:rsidR="006F4361" w:rsidRPr="00E250DE">
        <w:rPr>
          <w:b/>
          <w:bCs/>
          <w:sz w:val="20"/>
          <w:szCs w:val="20"/>
        </w:rPr>
        <w:t xml:space="preserve">zijn </w:t>
      </w:r>
      <w:r w:rsidRPr="00E250DE">
        <w:rPr>
          <w:b/>
          <w:bCs/>
          <w:sz w:val="20"/>
          <w:szCs w:val="20"/>
        </w:rPr>
        <w:t xml:space="preserve">400 financiële en inkoopprofessionals </w:t>
      </w:r>
      <w:r w:rsidR="006F4361" w:rsidRPr="00E250DE">
        <w:rPr>
          <w:b/>
          <w:bCs/>
          <w:sz w:val="20"/>
          <w:szCs w:val="20"/>
        </w:rPr>
        <w:t xml:space="preserve">wereldwijd geïnterviewd </w:t>
      </w:r>
      <w:r w:rsidRPr="00E250DE">
        <w:rPr>
          <w:b/>
          <w:bCs/>
          <w:sz w:val="20"/>
          <w:szCs w:val="20"/>
        </w:rPr>
        <w:t xml:space="preserve">met betrekking tot </w:t>
      </w:r>
      <w:r w:rsidR="00277D52" w:rsidRPr="00E250DE">
        <w:rPr>
          <w:b/>
          <w:bCs/>
          <w:sz w:val="20"/>
          <w:szCs w:val="20"/>
        </w:rPr>
        <w:t xml:space="preserve">financial compliance </w:t>
      </w:r>
      <w:r w:rsidRPr="00E250DE">
        <w:rPr>
          <w:b/>
          <w:bCs/>
          <w:sz w:val="20"/>
          <w:szCs w:val="20"/>
        </w:rPr>
        <w:t>en leveranciersbeheer.</w:t>
      </w:r>
    </w:p>
    <w:p w14:paraId="3F7F5B1B" w14:textId="77777777" w:rsidR="002A2224" w:rsidRPr="00E250DE" w:rsidRDefault="002A2224" w:rsidP="002A2224">
      <w:pPr>
        <w:spacing w:line="360" w:lineRule="auto"/>
        <w:rPr>
          <w:sz w:val="20"/>
          <w:szCs w:val="20"/>
        </w:rPr>
      </w:pPr>
      <w:r w:rsidRPr="00E250DE">
        <w:rPr>
          <w:sz w:val="20"/>
          <w:szCs w:val="20"/>
        </w:rPr>
        <w:t xml:space="preserve"> </w:t>
      </w:r>
    </w:p>
    <w:p w14:paraId="13D6EAC3" w14:textId="77777777" w:rsidR="002A2224" w:rsidRPr="00E250DE" w:rsidRDefault="002A2224" w:rsidP="002A2224">
      <w:pPr>
        <w:spacing w:line="360" w:lineRule="auto"/>
        <w:rPr>
          <w:b/>
          <w:bCs/>
          <w:sz w:val="20"/>
          <w:szCs w:val="20"/>
        </w:rPr>
      </w:pPr>
      <w:r w:rsidRPr="00E250DE">
        <w:rPr>
          <w:b/>
          <w:bCs/>
          <w:sz w:val="20"/>
          <w:szCs w:val="20"/>
        </w:rPr>
        <w:t>Beperkte zichtlijn met leveranciers</w:t>
      </w:r>
    </w:p>
    <w:p w14:paraId="36F8E70C" w14:textId="52D9E617" w:rsidR="002A2224" w:rsidRPr="00E250DE" w:rsidRDefault="002A2224" w:rsidP="002A2224">
      <w:pPr>
        <w:spacing w:line="360" w:lineRule="auto"/>
        <w:rPr>
          <w:sz w:val="20"/>
          <w:szCs w:val="20"/>
        </w:rPr>
      </w:pPr>
      <w:r w:rsidRPr="00E250DE">
        <w:rPr>
          <w:sz w:val="20"/>
          <w:szCs w:val="20"/>
        </w:rPr>
        <w:t xml:space="preserve">Naast het gebrek aan datamogelijkheden om hun leveranciersbestand met vertrouwen uit te breiden, geven financiële en inkoopprofessionals ook aan dat ze moeite hebben om </w:t>
      </w:r>
      <w:r w:rsidR="006F4361" w:rsidRPr="00E250DE">
        <w:rPr>
          <w:sz w:val="20"/>
          <w:szCs w:val="20"/>
        </w:rPr>
        <w:t xml:space="preserve">aan te </w:t>
      </w:r>
      <w:r w:rsidR="00277D52" w:rsidRPr="00E250DE">
        <w:rPr>
          <w:sz w:val="20"/>
          <w:szCs w:val="20"/>
        </w:rPr>
        <w:t xml:space="preserve">tonen </w:t>
      </w:r>
      <w:r w:rsidRPr="00E250DE">
        <w:rPr>
          <w:sz w:val="20"/>
          <w:szCs w:val="20"/>
        </w:rPr>
        <w:t xml:space="preserve">dat hun </w:t>
      </w:r>
      <w:proofErr w:type="spellStart"/>
      <w:r w:rsidR="006F4361" w:rsidRPr="00E250DE">
        <w:rPr>
          <w:sz w:val="20"/>
          <w:szCs w:val="20"/>
        </w:rPr>
        <w:t>supply</w:t>
      </w:r>
      <w:proofErr w:type="spellEnd"/>
      <w:r w:rsidR="006F4361" w:rsidRPr="00E250DE">
        <w:rPr>
          <w:sz w:val="20"/>
          <w:szCs w:val="20"/>
        </w:rPr>
        <w:t xml:space="preserve"> chain</w:t>
      </w:r>
      <w:r w:rsidRPr="00E250DE">
        <w:rPr>
          <w:sz w:val="20"/>
          <w:szCs w:val="20"/>
        </w:rPr>
        <w:t xml:space="preserve"> voldoet aan het volledige scala </w:t>
      </w:r>
      <w:r w:rsidR="00277D52" w:rsidRPr="00E250DE">
        <w:rPr>
          <w:sz w:val="20"/>
          <w:szCs w:val="20"/>
        </w:rPr>
        <w:t xml:space="preserve">van </w:t>
      </w:r>
      <w:r w:rsidRPr="00E250DE">
        <w:rPr>
          <w:sz w:val="20"/>
          <w:szCs w:val="20"/>
        </w:rPr>
        <w:t>normen voor compliance</w:t>
      </w:r>
      <w:r w:rsidR="00F508AC" w:rsidRPr="00E250DE">
        <w:rPr>
          <w:sz w:val="20"/>
          <w:szCs w:val="20"/>
        </w:rPr>
        <w:t xml:space="preserve"> </w:t>
      </w:r>
      <w:r w:rsidR="006F4361" w:rsidRPr="00E250DE">
        <w:rPr>
          <w:sz w:val="20"/>
          <w:szCs w:val="20"/>
        </w:rPr>
        <w:t>(</w:t>
      </w:r>
      <w:r w:rsidRPr="00E250DE">
        <w:rPr>
          <w:sz w:val="20"/>
          <w:szCs w:val="20"/>
        </w:rPr>
        <w:t>51%</w:t>
      </w:r>
      <w:r w:rsidR="006F4361" w:rsidRPr="00E250DE">
        <w:rPr>
          <w:sz w:val="20"/>
          <w:szCs w:val="20"/>
        </w:rPr>
        <w:t>)</w:t>
      </w:r>
      <w:r w:rsidRPr="00E250DE">
        <w:rPr>
          <w:sz w:val="20"/>
          <w:szCs w:val="20"/>
        </w:rPr>
        <w:t xml:space="preserve">. Respondenten erkennen hun tekortkomingen, maar ze beschikken niet over de juiste tools </w:t>
      </w:r>
      <w:r w:rsidR="006F4361" w:rsidRPr="00E250DE">
        <w:rPr>
          <w:sz w:val="20"/>
          <w:szCs w:val="20"/>
        </w:rPr>
        <w:t xml:space="preserve">(of willen niet in de </w:t>
      </w:r>
      <w:r w:rsidRPr="00E250DE">
        <w:rPr>
          <w:sz w:val="20"/>
          <w:szCs w:val="20"/>
        </w:rPr>
        <w:t>juiste technologie investeren</w:t>
      </w:r>
      <w:r w:rsidR="006F4361" w:rsidRPr="00E250DE">
        <w:rPr>
          <w:sz w:val="20"/>
          <w:szCs w:val="20"/>
        </w:rPr>
        <w:t>) die</w:t>
      </w:r>
      <w:r w:rsidRPr="00E250DE">
        <w:rPr>
          <w:sz w:val="20"/>
          <w:szCs w:val="20"/>
        </w:rPr>
        <w:t xml:space="preserve"> hen helpen de</w:t>
      </w:r>
      <w:r w:rsidR="006F4361" w:rsidRPr="00E250DE">
        <w:rPr>
          <w:sz w:val="20"/>
          <w:szCs w:val="20"/>
        </w:rPr>
        <w:t xml:space="preserve"> risico’s van</w:t>
      </w:r>
      <w:r w:rsidRPr="00E250DE">
        <w:rPr>
          <w:sz w:val="20"/>
          <w:szCs w:val="20"/>
        </w:rPr>
        <w:t xml:space="preserve"> </w:t>
      </w:r>
      <w:r w:rsidR="006F4361" w:rsidRPr="00E250DE">
        <w:rPr>
          <w:sz w:val="20"/>
          <w:szCs w:val="20"/>
        </w:rPr>
        <w:t xml:space="preserve">de </w:t>
      </w:r>
      <w:proofErr w:type="spellStart"/>
      <w:r w:rsidRPr="00E250DE">
        <w:rPr>
          <w:sz w:val="20"/>
          <w:szCs w:val="20"/>
        </w:rPr>
        <w:t>supply</w:t>
      </w:r>
      <w:proofErr w:type="spellEnd"/>
      <w:r w:rsidRPr="00E250DE">
        <w:rPr>
          <w:sz w:val="20"/>
          <w:szCs w:val="20"/>
        </w:rPr>
        <w:t xml:space="preserve"> chain</w:t>
      </w:r>
      <w:r w:rsidR="006F4361" w:rsidRPr="00E250DE">
        <w:rPr>
          <w:sz w:val="20"/>
          <w:szCs w:val="20"/>
        </w:rPr>
        <w:t xml:space="preserve"> </w:t>
      </w:r>
      <w:r w:rsidRPr="00E250DE">
        <w:rPr>
          <w:sz w:val="20"/>
          <w:szCs w:val="20"/>
        </w:rPr>
        <w:t>te beheren. Meer dan een derde zegt niet tevreden te zijn met hun datacapaciteiten voor leveranciersselectie en</w:t>
      </w:r>
      <w:r w:rsidR="006F4361" w:rsidRPr="00E250DE">
        <w:rPr>
          <w:sz w:val="20"/>
          <w:szCs w:val="20"/>
        </w:rPr>
        <w:t xml:space="preserve"> het </w:t>
      </w:r>
      <w:proofErr w:type="spellStart"/>
      <w:r w:rsidRPr="00E250DE">
        <w:rPr>
          <w:sz w:val="20"/>
          <w:szCs w:val="20"/>
        </w:rPr>
        <w:t>onboard</w:t>
      </w:r>
      <w:r w:rsidR="006F4361" w:rsidRPr="00E250DE">
        <w:rPr>
          <w:sz w:val="20"/>
          <w:szCs w:val="20"/>
        </w:rPr>
        <w:t>en</w:t>
      </w:r>
      <w:proofErr w:type="spellEnd"/>
      <w:r w:rsidR="006F4361" w:rsidRPr="00E250DE">
        <w:rPr>
          <w:sz w:val="20"/>
          <w:szCs w:val="20"/>
        </w:rPr>
        <w:t xml:space="preserve"> </w:t>
      </w:r>
      <w:r w:rsidRPr="00E250DE">
        <w:rPr>
          <w:sz w:val="20"/>
          <w:szCs w:val="20"/>
        </w:rPr>
        <w:t>met betrekking tot compliance. Als teken van een zwak verlangen naar verandering, staat continue monitoring van leveranciersinformatie het laagst op de lijst van geplande investeringen in de komende drie jaar</w:t>
      </w:r>
      <w:r w:rsidR="006F4361" w:rsidRPr="00E250DE">
        <w:rPr>
          <w:sz w:val="20"/>
          <w:szCs w:val="20"/>
        </w:rPr>
        <w:t xml:space="preserve"> (slechts </w:t>
      </w:r>
      <w:r w:rsidRPr="00E250DE">
        <w:rPr>
          <w:sz w:val="20"/>
          <w:szCs w:val="20"/>
        </w:rPr>
        <w:t xml:space="preserve">45% </w:t>
      </w:r>
      <w:r w:rsidR="006F4361" w:rsidRPr="00E250DE">
        <w:rPr>
          <w:sz w:val="20"/>
          <w:szCs w:val="20"/>
        </w:rPr>
        <w:t>wil dit)</w:t>
      </w:r>
      <w:r w:rsidRPr="00E250DE">
        <w:rPr>
          <w:sz w:val="20"/>
          <w:szCs w:val="20"/>
        </w:rPr>
        <w:t>.</w:t>
      </w:r>
    </w:p>
    <w:p w14:paraId="05C497A5" w14:textId="77777777" w:rsidR="002A2224" w:rsidRPr="00E250DE" w:rsidRDefault="002A2224" w:rsidP="002A2224">
      <w:pPr>
        <w:spacing w:line="360" w:lineRule="auto"/>
        <w:rPr>
          <w:sz w:val="20"/>
          <w:szCs w:val="20"/>
        </w:rPr>
      </w:pPr>
      <w:r w:rsidRPr="00E250DE">
        <w:rPr>
          <w:sz w:val="20"/>
          <w:szCs w:val="20"/>
        </w:rPr>
        <w:t xml:space="preserve"> </w:t>
      </w:r>
    </w:p>
    <w:p w14:paraId="61FA5813" w14:textId="77777777" w:rsidR="002A2224" w:rsidRPr="00E250DE" w:rsidRDefault="002A2224" w:rsidP="002A2224">
      <w:pPr>
        <w:spacing w:line="360" w:lineRule="auto"/>
        <w:rPr>
          <w:b/>
          <w:bCs/>
          <w:sz w:val="20"/>
          <w:szCs w:val="20"/>
        </w:rPr>
      </w:pPr>
      <w:r w:rsidRPr="00E250DE">
        <w:rPr>
          <w:b/>
          <w:bCs/>
          <w:sz w:val="20"/>
          <w:szCs w:val="20"/>
        </w:rPr>
        <w:t>Overheidsregels zijn risicofactoren</w:t>
      </w:r>
    </w:p>
    <w:p w14:paraId="5C11C783" w14:textId="3043A6EF" w:rsidR="002A2224" w:rsidRPr="00E250DE" w:rsidRDefault="002A2224" w:rsidP="002A2224">
      <w:pPr>
        <w:spacing w:line="360" w:lineRule="auto"/>
        <w:rPr>
          <w:sz w:val="20"/>
          <w:szCs w:val="20"/>
        </w:rPr>
      </w:pPr>
      <w:r w:rsidRPr="00E250DE">
        <w:rPr>
          <w:sz w:val="20"/>
          <w:szCs w:val="20"/>
        </w:rPr>
        <w:t xml:space="preserve">Op de vraag welke problemen op het gebied van compliance en leveranciersrisico's de noodzaak voor een betere zichtbaarheid van financiële en inkoopgegevens veroorzaken, rangschikken respondenten de complexiteit van de boekhouding </w:t>
      </w:r>
      <w:r w:rsidR="00277D52" w:rsidRPr="00E250DE">
        <w:rPr>
          <w:sz w:val="20"/>
          <w:szCs w:val="20"/>
        </w:rPr>
        <w:t xml:space="preserve">- </w:t>
      </w:r>
      <w:r w:rsidRPr="00E250DE">
        <w:rPr>
          <w:sz w:val="20"/>
          <w:szCs w:val="20"/>
        </w:rPr>
        <w:t xml:space="preserve">als gevolg van nalevingsvereisten uit meerdere jurisdicties </w:t>
      </w:r>
      <w:r w:rsidR="00277D52" w:rsidRPr="00E250DE">
        <w:rPr>
          <w:sz w:val="20"/>
          <w:szCs w:val="20"/>
        </w:rPr>
        <w:t xml:space="preserve">- </w:t>
      </w:r>
      <w:r w:rsidRPr="00E250DE">
        <w:rPr>
          <w:sz w:val="20"/>
          <w:szCs w:val="20"/>
        </w:rPr>
        <w:t>en verhoogde rapportagevereisten aan overheden/regelgevers als twee van de drie grootste risico's</w:t>
      </w:r>
      <w:r w:rsidR="006F4361" w:rsidRPr="00E250DE">
        <w:rPr>
          <w:sz w:val="20"/>
          <w:szCs w:val="20"/>
        </w:rPr>
        <w:t xml:space="preserve"> (beiden </w:t>
      </w:r>
      <w:r w:rsidRPr="00E250DE">
        <w:rPr>
          <w:sz w:val="20"/>
          <w:szCs w:val="20"/>
        </w:rPr>
        <w:t>57%</w:t>
      </w:r>
      <w:r w:rsidR="006F4361" w:rsidRPr="00E250DE">
        <w:rPr>
          <w:sz w:val="20"/>
          <w:szCs w:val="20"/>
        </w:rPr>
        <w:t>)</w:t>
      </w:r>
      <w:r w:rsidRPr="00E250DE">
        <w:rPr>
          <w:sz w:val="20"/>
          <w:szCs w:val="20"/>
        </w:rPr>
        <w:t xml:space="preserve">. Deze </w:t>
      </w:r>
      <w:r w:rsidRPr="00E250DE">
        <w:rPr>
          <w:sz w:val="20"/>
          <w:szCs w:val="20"/>
        </w:rPr>
        <w:lastRenderedPageBreak/>
        <w:t xml:space="preserve">punten </w:t>
      </w:r>
      <w:r w:rsidR="00277D52" w:rsidRPr="00E250DE">
        <w:rPr>
          <w:sz w:val="20"/>
          <w:szCs w:val="20"/>
        </w:rPr>
        <w:t xml:space="preserve">onderlijnen </w:t>
      </w:r>
      <w:r w:rsidRPr="00E250DE">
        <w:rPr>
          <w:sz w:val="20"/>
          <w:szCs w:val="20"/>
        </w:rPr>
        <w:t>dat de groeiende e-</w:t>
      </w:r>
      <w:proofErr w:type="spellStart"/>
      <w:r w:rsidR="00277D52" w:rsidRPr="00E250DE">
        <w:rPr>
          <w:sz w:val="20"/>
          <w:szCs w:val="20"/>
        </w:rPr>
        <w:t>invoicing</w:t>
      </w:r>
      <w:proofErr w:type="spellEnd"/>
      <w:r w:rsidRPr="00E250DE">
        <w:rPr>
          <w:sz w:val="20"/>
          <w:szCs w:val="20"/>
        </w:rPr>
        <w:t>-mandaten die over de hele wereld gaan, inderdaad zorgen voor complexiteit en bezorgdheid op het gebied van financiën en inkoop.</w:t>
      </w:r>
    </w:p>
    <w:p w14:paraId="311FDB09" w14:textId="77777777" w:rsidR="002A2224" w:rsidRPr="00E250DE" w:rsidRDefault="002A2224" w:rsidP="002A2224">
      <w:pPr>
        <w:spacing w:line="360" w:lineRule="auto"/>
        <w:rPr>
          <w:sz w:val="20"/>
          <w:szCs w:val="20"/>
        </w:rPr>
      </w:pPr>
      <w:r w:rsidRPr="00E250DE">
        <w:rPr>
          <w:sz w:val="20"/>
          <w:szCs w:val="20"/>
        </w:rPr>
        <w:t xml:space="preserve"> </w:t>
      </w:r>
    </w:p>
    <w:p w14:paraId="2E22B812" w14:textId="55AC29AA" w:rsidR="002A2224" w:rsidRPr="00E250DE" w:rsidRDefault="00B47E90" w:rsidP="002A2224">
      <w:pPr>
        <w:spacing w:line="360" w:lineRule="auto"/>
        <w:rPr>
          <w:b/>
          <w:bCs/>
          <w:sz w:val="20"/>
          <w:szCs w:val="20"/>
        </w:rPr>
      </w:pPr>
      <w:r w:rsidRPr="00E250DE">
        <w:rPr>
          <w:b/>
          <w:bCs/>
          <w:sz w:val="20"/>
          <w:szCs w:val="20"/>
        </w:rPr>
        <w:t xml:space="preserve">Velen zijn </w:t>
      </w:r>
      <w:r w:rsidR="006F4361" w:rsidRPr="00E250DE">
        <w:rPr>
          <w:b/>
          <w:bCs/>
          <w:sz w:val="20"/>
          <w:szCs w:val="20"/>
        </w:rPr>
        <w:t xml:space="preserve">klaar </w:t>
      </w:r>
      <w:r w:rsidR="002A2224" w:rsidRPr="00E250DE">
        <w:rPr>
          <w:b/>
          <w:bCs/>
          <w:sz w:val="20"/>
          <w:szCs w:val="20"/>
        </w:rPr>
        <w:t>om automatisering op te voeren</w:t>
      </w:r>
    </w:p>
    <w:p w14:paraId="04FC4F2D" w14:textId="2E67F272" w:rsidR="002A2224" w:rsidRPr="00E250DE" w:rsidRDefault="002A2224" w:rsidP="002A2224">
      <w:pPr>
        <w:spacing w:line="360" w:lineRule="auto"/>
        <w:rPr>
          <w:sz w:val="20"/>
          <w:szCs w:val="20"/>
        </w:rPr>
      </w:pPr>
      <w:r w:rsidRPr="00E250DE">
        <w:rPr>
          <w:sz w:val="20"/>
          <w:szCs w:val="20"/>
        </w:rPr>
        <w:t xml:space="preserve">Om de zichtbaarheid en het beheer van </w:t>
      </w:r>
      <w:r w:rsidR="006F4361" w:rsidRPr="00E250DE">
        <w:rPr>
          <w:sz w:val="20"/>
          <w:szCs w:val="20"/>
        </w:rPr>
        <w:t xml:space="preserve">data </w:t>
      </w:r>
      <w:r w:rsidRPr="00E250DE">
        <w:rPr>
          <w:sz w:val="20"/>
          <w:szCs w:val="20"/>
        </w:rPr>
        <w:t xml:space="preserve">te verbeteren en vervolgens de </w:t>
      </w:r>
      <w:r w:rsidR="006F4361" w:rsidRPr="00E250DE">
        <w:rPr>
          <w:sz w:val="20"/>
          <w:szCs w:val="20"/>
        </w:rPr>
        <w:t xml:space="preserve">blind spots </w:t>
      </w:r>
      <w:r w:rsidRPr="00E250DE">
        <w:rPr>
          <w:sz w:val="20"/>
          <w:szCs w:val="20"/>
        </w:rPr>
        <w:t xml:space="preserve">te verwijderen, </w:t>
      </w:r>
      <w:r w:rsidR="006F4361" w:rsidRPr="00E250DE">
        <w:rPr>
          <w:sz w:val="20"/>
          <w:szCs w:val="20"/>
        </w:rPr>
        <w:t>willen</w:t>
      </w:r>
      <w:r w:rsidRPr="00E250DE">
        <w:rPr>
          <w:sz w:val="20"/>
          <w:szCs w:val="20"/>
        </w:rPr>
        <w:t xml:space="preserve"> bedrijven </w:t>
      </w:r>
      <w:r w:rsidR="006F4361" w:rsidRPr="00E250DE">
        <w:rPr>
          <w:sz w:val="20"/>
          <w:szCs w:val="20"/>
        </w:rPr>
        <w:t xml:space="preserve">in </w:t>
      </w:r>
      <w:r w:rsidRPr="00E250DE">
        <w:rPr>
          <w:sz w:val="20"/>
          <w:szCs w:val="20"/>
        </w:rPr>
        <w:t xml:space="preserve">actie </w:t>
      </w:r>
      <w:r w:rsidR="006F4361" w:rsidRPr="00E250DE">
        <w:rPr>
          <w:sz w:val="20"/>
          <w:szCs w:val="20"/>
        </w:rPr>
        <w:t>komen</w:t>
      </w:r>
      <w:r w:rsidRPr="00E250DE">
        <w:rPr>
          <w:sz w:val="20"/>
          <w:szCs w:val="20"/>
        </w:rPr>
        <w:t>. Uit het onderzoek blijkt dat automatisering wordt gezien als h</w:t>
      </w:r>
      <w:r w:rsidR="006F4361" w:rsidRPr="00E250DE">
        <w:rPr>
          <w:sz w:val="20"/>
          <w:szCs w:val="20"/>
        </w:rPr>
        <w:t>é</w:t>
      </w:r>
      <w:r w:rsidRPr="00E250DE">
        <w:rPr>
          <w:sz w:val="20"/>
          <w:szCs w:val="20"/>
        </w:rPr>
        <w:t>t antwoord op het verbeteren van d</w:t>
      </w:r>
      <w:r w:rsidR="00B47E90" w:rsidRPr="00E250DE">
        <w:rPr>
          <w:sz w:val="20"/>
          <w:szCs w:val="20"/>
        </w:rPr>
        <w:t>ata</w:t>
      </w:r>
      <w:r w:rsidRPr="00E250DE">
        <w:rPr>
          <w:sz w:val="20"/>
          <w:szCs w:val="20"/>
        </w:rPr>
        <w:t>zichtbaarheid</w:t>
      </w:r>
      <w:r w:rsidR="00B47E90" w:rsidRPr="00E250DE">
        <w:rPr>
          <w:sz w:val="20"/>
          <w:szCs w:val="20"/>
        </w:rPr>
        <w:t xml:space="preserve">; </w:t>
      </w:r>
      <w:r w:rsidRPr="00E250DE">
        <w:rPr>
          <w:sz w:val="20"/>
          <w:szCs w:val="20"/>
        </w:rPr>
        <w:t xml:space="preserve">bedrijven investeren </w:t>
      </w:r>
      <w:r w:rsidR="00B47E90" w:rsidRPr="00E250DE">
        <w:rPr>
          <w:sz w:val="20"/>
          <w:szCs w:val="20"/>
        </w:rPr>
        <w:t xml:space="preserve">hier </w:t>
      </w:r>
      <w:r w:rsidRPr="00E250DE">
        <w:rPr>
          <w:sz w:val="20"/>
          <w:szCs w:val="20"/>
        </w:rPr>
        <w:t>zwaar</w:t>
      </w:r>
      <w:r w:rsidR="00B47E90" w:rsidRPr="00E250DE">
        <w:rPr>
          <w:sz w:val="20"/>
          <w:szCs w:val="20"/>
        </w:rPr>
        <w:t xml:space="preserve"> in</w:t>
      </w:r>
      <w:r w:rsidRPr="00E250DE">
        <w:rPr>
          <w:sz w:val="20"/>
          <w:szCs w:val="20"/>
        </w:rPr>
        <w:t xml:space="preserve">. Ongeveer </w:t>
      </w:r>
      <w:r w:rsidR="00B47E90" w:rsidRPr="00E250DE">
        <w:rPr>
          <w:sz w:val="20"/>
          <w:szCs w:val="20"/>
        </w:rPr>
        <w:t>drie</w:t>
      </w:r>
      <w:r w:rsidRPr="00E250DE">
        <w:rPr>
          <w:sz w:val="20"/>
          <w:szCs w:val="20"/>
        </w:rPr>
        <w:t xml:space="preserve"> op de </w:t>
      </w:r>
      <w:r w:rsidR="00B47E90" w:rsidRPr="00E250DE">
        <w:rPr>
          <w:sz w:val="20"/>
          <w:szCs w:val="20"/>
        </w:rPr>
        <w:t xml:space="preserve">vijf </w:t>
      </w:r>
      <w:r w:rsidRPr="00E250DE">
        <w:rPr>
          <w:sz w:val="20"/>
          <w:szCs w:val="20"/>
        </w:rPr>
        <w:t xml:space="preserve">verwacht meer te investeren in het automatiseren en digitaliseren van </w:t>
      </w:r>
      <w:r w:rsidR="00B47E90" w:rsidRPr="00E250DE">
        <w:rPr>
          <w:sz w:val="20"/>
          <w:szCs w:val="20"/>
        </w:rPr>
        <w:t xml:space="preserve">dataverzameling; </w:t>
      </w:r>
      <w:r w:rsidRPr="00E250DE">
        <w:rPr>
          <w:sz w:val="20"/>
          <w:szCs w:val="20"/>
        </w:rPr>
        <w:t xml:space="preserve">57% is van plan meer uit te geven aan continue automatisering voor contactloze </w:t>
      </w:r>
      <w:r w:rsidR="00B47E90" w:rsidRPr="00E250DE">
        <w:rPr>
          <w:sz w:val="20"/>
          <w:szCs w:val="20"/>
        </w:rPr>
        <w:t>data</w:t>
      </w:r>
      <w:r w:rsidRPr="00E250DE">
        <w:rPr>
          <w:sz w:val="20"/>
          <w:szCs w:val="20"/>
        </w:rPr>
        <w:t xml:space="preserve">verwerking. Bovendien zullen velen binnenkort gebruikmaken van de kracht van intelligente technologieën, aangezien meer dan de helft van de respondenten wil investeren in </w:t>
      </w:r>
      <w:proofErr w:type="spellStart"/>
      <w:r w:rsidR="00B47E90" w:rsidRPr="00E250DE">
        <w:rPr>
          <w:sz w:val="20"/>
          <w:szCs w:val="20"/>
        </w:rPr>
        <w:t>artifical</w:t>
      </w:r>
      <w:proofErr w:type="spellEnd"/>
      <w:r w:rsidR="00B47E90" w:rsidRPr="00E250DE">
        <w:rPr>
          <w:sz w:val="20"/>
          <w:szCs w:val="20"/>
        </w:rPr>
        <w:t xml:space="preserve"> </w:t>
      </w:r>
      <w:proofErr w:type="gramStart"/>
      <w:r w:rsidR="00B47E90" w:rsidRPr="00E250DE">
        <w:rPr>
          <w:sz w:val="20"/>
          <w:szCs w:val="20"/>
        </w:rPr>
        <w:t xml:space="preserve">intelligence </w:t>
      </w:r>
      <w:r w:rsidRPr="00E250DE">
        <w:rPr>
          <w:sz w:val="20"/>
          <w:szCs w:val="20"/>
        </w:rPr>
        <w:t>/</w:t>
      </w:r>
      <w:proofErr w:type="gramEnd"/>
      <w:r w:rsidR="00B47E90" w:rsidRPr="00E250DE">
        <w:rPr>
          <w:sz w:val="20"/>
          <w:szCs w:val="20"/>
        </w:rPr>
        <w:t xml:space="preserve"> </w:t>
      </w:r>
      <w:r w:rsidRPr="00E250DE">
        <w:rPr>
          <w:sz w:val="20"/>
          <w:szCs w:val="20"/>
        </w:rPr>
        <w:t xml:space="preserve">machine </w:t>
      </w:r>
      <w:proofErr w:type="spellStart"/>
      <w:r w:rsidRPr="00E250DE">
        <w:rPr>
          <w:sz w:val="20"/>
          <w:szCs w:val="20"/>
        </w:rPr>
        <w:t>learning</w:t>
      </w:r>
      <w:proofErr w:type="spellEnd"/>
      <w:r w:rsidR="00B47E90" w:rsidRPr="00E250DE">
        <w:rPr>
          <w:sz w:val="20"/>
          <w:szCs w:val="20"/>
        </w:rPr>
        <w:t xml:space="preserve">. </w:t>
      </w:r>
    </w:p>
    <w:p w14:paraId="2FECB26B" w14:textId="77777777" w:rsidR="002A2224" w:rsidRPr="00E250DE" w:rsidRDefault="002A2224" w:rsidP="002A2224">
      <w:pPr>
        <w:spacing w:line="360" w:lineRule="auto"/>
        <w:rPr>
          <w:sz w:val="20"/>
          <w:szCs w:val="20"/>
        </w:rPr>
      </w:pPr>
    </w:p>
    <w:p w14:paraId="00456C32" w14:textId="252324B1" w:rsidR="00F960F9" w:rsidRPr="00E250DE" w:rsidRDefault="002A2224" w:rsidP="002A2224">
      <w:pPr>
        <w:spacing w:line="360" w:lineRule="auto"/>
        <w:rPr>
          <w:sz w:val="20"/>
          <w:szCs w:val="20"/>
        </w:rPr>
      </w:pPr>
      <w:r w:rsidRPr="00E250DE">
        <w:rPr>
          <w:sz w:val="20"/>
          <w:szCs w:val="20"/>
        </w:rPr>
        <w:t>Meer inzichten</w:t>
      </w:r>
      <w:r w:rsidR="00B47E90" w:rsidRPr="00E250DE">
        <w:rPr>
          <w:sz w:val="20"/>
          <w:szCs w:val="20"/>
        </w:rPr>
        <w:t xml:space="preserve"> </w:t>
      </w:r>
      <w:r w:rsidRPr="00E250DE">
        <w:rPr>
          <w:sz w:val="20"/>
          <w:szCs w:val="20"/>
        </w:rPr>
        <w:t xml:space="preserve">zijn </w:t>
      </w:r>
      <w:r w:rsidR="00B47E90" w:rsidRPr="00E250DE">
        <w:rPr>
          <w:sz w:val="20"/>
          <w:szCs w:val="20"/>
        </w:rPr>
        <w:t>te vinden</w:t>
      </w:r>
      <w:r w:rsidRPr="00E250DE">
        <w:rPr>
          <w:sz w:val="20"/>
          <w:szCs w:val="20"/>
        </w:rPr>
        <w:t xml:space="preserve"> in </w:t>
      </w:r>
      <w:hyperlink r:id="rId5" w:history="1">
        <w:proofErr w:type="spellStart"/>
        <w:r w:rsidRPr="00E250DE">
          <w:rPr>
            <w:rStyle w:val="Hyperlink"/>
            <w:sz w:val="20"/>
            <w:szCs w:val="20"/>
          </w:rPr>
          <w:t>Visible</w:t>
        </w:r>
        <w:proofErr w:type="spellEnd"/>
        <w:r w:rsidRPr="00E250DE">
          <w:rPr>
            <w:rStyle w:val="Hyperlink"/>
            <w:sz w:val="20"/>
            <w:szCs w:val="20"/>
          </w:rPr>
          <w:t xml:space="preserve"> Commerce: </w:t>
        </w:r>
        <w:proofErr w:type="spellStart"/>
        <w:r w:rsidRPr="00E250DE">
          <w:rPr>
            <w:rStyle w:val="Hyperlink"/>
            <w:sz w:val="20"/>
            <w:szCs w:val="20"/>
          </w:rPr>
          <w:t>Operational</w:t>
        </w:r>
        <w:proofErr w:type="spellEnd"/>
        <w:r w:rsidRPr="00E250DE">
          <w:rPr>
            <w:rStyle w:val="Hyperlink"/>
            <w:sz w:val="20"/>
            <w:szCs w:val="20"/>
          </w:rPr>
          <w:t xml:space="preserve"> Blind Spots</w:t>
        </w:r>
      </w:hyperlink>
      <w:r w:rsidRPr="00E250DE">
        <w:rPr>
          <w:sz w:val="20"/>
          <w:szCs w:val="20"/>
        </w:rPr>
        <w:t>.</w:t>
      </w:r>
    </w:p>
    <w:p w14:paraId="70D73B45" w14:textId="0C09BBDB" w:rsidR="001D6391" w:rsidRPr="00E250DE" w:rsidRDefault="001D6391" w:rsidP="002A2224">
      <w:pPr>
        <w:spacing w:line="360" w:lineRule="auto"/>
        <w:rPr>
          <w:sz w:val="20"/>
          <w:szCs w:val="20"/>
        </w:rPr>
      </w:pPr>
    </w:p>
    <w:p w14:paraId="05460EC4" w14:textId="6BB122FB" w:rsidR="002A2224" w:rsidRPr="00E250DE" w:rsidRDefault="002A2224" w:rsidP="002A2224">
      <w:pPr>
        <w:spacing w:line="360" w:lineRule="auto"/>
        <w:rPr>
          <w:sz w:val="20"/>
          <w:szCs w:val="20"/>
        </w:rPr>
      </w:pPr>
    </w:p>
    <w:p w14:paraId="1A9F8655" w14:textId="77777777" w:rsidR="002A2224" w:rsidRPr="00E250DE" w:rsidRDefault="002A2224" w:rsidP="002A2224">
      <w:pPr>
        <w:spacing w:line="360" w:lineRule="auto"/>
        <w:rPr>
          <w:b/>
          <w:bCs/>
          <w:sz w:val="20"/>
          <w:szCs w:val="20"/>
        </w:rPr>
      </w:pPr>
      <w:r w:rsidRPr="00E250DE">
        <w:rPr>
          <w:b/>
          <w:bCs/>
          <w:sz w:val="20"/>
          <w:szCs w:val="20"/>
        </w:rPr>
        <w:t>Voor meer informatie kunt u contact opnemen met:</w:t>
      </w:r>
    </w:p>
    <w:p w14:paraId="3DB8DAA4" w14:textId="4FB030F6" w:rsidR="002A2224" w:rsidRPr="00E250DE" w:rsidRDefault="00E250DE" w:rsidP="002A2224">
      <w:pPr>
        <w:spacing w:line="360" w:lineRule="auto"/>
        <w:rPr>
          <w:sz w:val="20"/>
          <w:szCs w:val="20"/>
          <w:lang w:val="en-US"/>
        </w:rPr>
      </w:pPr>
      <w:r w:rsidRPr="00E250DE">
        <w:rPr>
          <w:sz w:val="20"/>
          <w:szCs w:val="20"/>
          <w:lang w:val="en-US"/>
        </w:rPr>
        <w:t xml:space="preserve">Sandra Van Hauwaert, Square Egg Communications, </w:t>
      </w:r>
      <w:hyperlink r:id="rId6" w:history="1">
        <w:r w:rsidRPr="00E250DE">
          <w:rPr>
            <w:rStyle w:val="Hyperlink"/>
            <w:sz w:val="20"/>
            <w:szCs w:val="20"/>
            <w:lang w:val="en-US"/>
          </w:rPr>
          <w:t>sandra@square-egg.be</w:t>
        </w:r>
      </w:hyperlink>
      <w:r w:rsidRPr="00E250DE">
        <w:rPr>
          <w:sz w:val="20"/>
          <w:szCs w:val="20"/>
          <w:lang w:val="en-US"/>
        </w:rPr>
        <w:t>, GSM 0497251816.</w:t>
      </w:r>
    </w:p>
    <w:p w14:paraId="77A897C5" w14:textId="77777777" w:rsidR="002A2224" w:rsidRPr="00E250DE" w:rsidRDefault="002A2224" w:rsidP="002A2224">
      <w:pPr>
        <w:spacing w:line="360" w:lineRule="auto"/>
        <w:rPr>
          <w:sz w:val="20"/>
          <w:szCs w:val="20"/>
          <w:lang w:val="en-US"/>
        </w:rPr>
      </w:pPr>
    </w:p>
    <w:p w14:paraId="19D36ABD" w14:textId="77777777" w:rsidR="002A2224" w:rsidRPr="00E250DE" w:rsidRDefault="002A2224" w:rsidP="002A2224">
      <w:pPr>
        <w:spacing w:line="360" w:lineRule="auto"/>
        <w:rPr>
          <w:b/>
          <w:bCs/>
          <w:sz w:val="20"/>
          <w:szCs w:val="20"/>
        </w:rPr>
      </w:pPr>
      <w:r w:rsidRPr="00E250DE">
        <w:rPr>
          <w:b/>
          <w:bCs/>
          <w:sz w:val="20"/>
          <w:szCs w:val="20"/>
        </w:rPr>
        <w:t xml:space="preserve">Over </w:t>
      </w:r>
      <w:proofErr w:type="spellStart"/>
      <w:r w:rsidRPr="00E250DE">
        <w:rPr>
          <w:b/>
          <w:bCs/>
          <w:sz w:val="20"/>
          <w:szCs w:val="20"/>
        </w:rPr>
        <w:t>Basware</w:t>
      </w:r>
      <w:proofErr w:type="spellEnd"/>
    </w:p>
    <w:p w14:paraId="0597F6B7" w14:textId="2ED0FCBF" w:rsidR="002A2224" w:rsidRPr="00E250DE" w:rsidRDefault="002A2224" w:rsidP="002A2224">
      <w:pPr>
        <w:spacing w:line="360" w:lineRule="auto"/>
        <w:rPr>
          <w:sz w:val="20"/>
          <w:szCs w:val="20"/>
        </w:rPr>
      </w:pPr>
      <w:proofErr w:type="spellStart"/>
      <w:r w:rsidRPr="00E250DE">
        <w:rPr>
          <w:sz w:val="20"/>
          <w:szCs w:val="20"/>
        </w:rPr>
        <w:t>Basware</w:t>
      </w:r>
      <w:proofErr w:type="spellEnd"/>
      <w:r w:rsidRPr="00E250DE">
        <w:rPr>
          <w:sz w:val="20"/>
          <w:szCs w:val="20"/>
        </w:rPr>
        <w:t xml:space="preserve"> is de enige aanbieder van </w:t>
      </w:r>
      <w:proofErr w:type="spellStart"/>
      <w:r w:rsidRPr="00E250DE">
        <w:rPr>
          <w:sz w:val="20"/>
          <w:szCs w:val="20"/>
        </w:rPr>
        <w:t>procure-to-pay</w:t>
      </w:r>
      <w:proofErr w:type="spellEnd"/>
      <w:r w:rsidRPr="00E250DE">
        <w:rPr>
          <w:sz w:val="20"/>
          <w:szCs w:val="20"/>
        </w:rPr>
        <w:t xml:space="preserve">- en e-factureringsoplossingen dat bedrijven in staat stelt om 100% zichtbaarheid van uitgaven te verkrijgen door het vastleggen van data. </w:t>
      </w:r>
      <w:proofErr w:type="spellStart"/>
      <w:r w:rsidRPr="00E250DE">
        <w:rPr>
          <w:sz w:val="20"/>
          <w:szCs w:val="20"/>
        </w:rPr>
        <w:t>Basware’s</w:t>
      </w:r>
      <w:proofErr w:type="spellEnd"/>
      <w:r w:rsidRPr="00E250DE">
        <w:rPr>
          <w:sz w:val="20"/>
          <w:szCs w:val="20"/>
        </w:rPr>
        <w:t xml:space="preserve"> </w:t>
      </w:r>
      <w:proofErr w:type="spellStart"/>
      <w:r w:rsidRPr="00E250DE">
        <w:rPr>
          <w:sz w:val="20"/>
          <w:szCs w:val="20"/>
        </w:rPr>
        <w:t>cloudgebaseerde</w:t>
      </w:r>
      <w:proofErr w:type="spellEnd"/>
      <w:r w:rsidRPr="00E250DE">
        <w:rPr>
          <w:sz w:val="20"/>
          <w:szCs w:val="20"/>
        </w:rPr>
        <w:t xml:space="preserve"> technologie maakt het voor organisaties mogelijk hun uitgaven volledig te beheren, financiële risico's te beperken en via automatisering operationele kosten te verlagen. Met 's werelds grootste open businessnetwerk en een open technologisch ecosysteem is </w:t>
      </w:r>
      <w:proofErr w:type="spellStart"/>
      <w:r w:rsidRPr="00E250DE">
        <w:rPr>
          <w:sz w:val="20"/>
          <w:szCs w:val="20"/>
        </w:rPr>
        <w:t>Basware</w:t>
      </w:r>
      <w:proofErr w:type="spellEnd"/>
      <w:r w:rsidRPr="00E250DE">
        <w:rPr>
          <w:sz w:val="20"/>
          <w:szCs w:val="20"/>
        </w:rPr>
        <w:t xml:space="preserve"> uniek gepositioneerd om de oplossing te leveren die vereist is voor </w:t>
      </w:r>
      <w:proofErr w:type="spellStart"/>
      <w:r w:rsidRPr="00E250DE">
        <w:rPr>
          <w:sz w:val="20"/>
          <w:szCs w:val="20"/>
        </w:rPr>
        <w:t>Visible</w:t>
      </w:r>
      <w:proofErr w:type="spellEnd"/>
      <w:r w:rsidRPr="00E250DE">
        <w:rPr>
          <w:sz w:val="20"/>
          <w:szCs w:val="20"/>
        </w:rPr>
        <w:t xml:space="preserve"> Commerce. Dit biedt klanten volledige transparantie in hun financiële, producten- en </w:t>
      </w:r>
      <w:proofErr w:type="spellStart"/>
      <w:r w:rsidRPr="00E250DE">
        <w:rPr>
          <w:sz w:val="20"/>
          <w:szCs w:val="20"/>
        </w:rPr>
        <w:t>dienstenflows</w:t>
      </w:r>
      <w:proofErr w:type="spellEnd"/>
      <w:r w:rsidRPr="00E250DE">
        <w:rPr>
          <w:sz w:val="20"/>
          <w:szCs w:val="20"/>
        </w:rPr>
        <w:t xml:space="preserve"> over de hele wereld. Wereldwijd heeft </w:t>
      </w:r>
      <w:proofErr w:type="spellStart"/>
      <w:r w:rsidRPr="00E250DE">
        <w:rPr>
          <w:sz w:val="20"/>
          <w:szCs w:val="20"/>
        </w:rPr>
        <w:t>Basware</w:t>
      </w:r>
      <w:proofErr w:type="spellEnd"/>
      <w:r w:rsidRPr="00E250DE">
        <w:rPr>
          <w:sz w:val="20"/>
          <w:szCs w:val="20"/>
        </w:rPr>
        <w:t xml:space="preserve"> een kantoor in veertien landen en wordt het verhandeld op de beurs van Helsinki (BAS1V: HE). Voor meer informatie: </w:t>
      </w:r>
      <w:hyperlink r:id="rId7" w:history="1">
        <w:r w:rsidR="001D6391" w:rsidRPr="00E250DE">
          <w:rPr>
            <w:rStyle w:val="Hyperlink"/>
            <w:sz w:val="20"/>
            <w:szCs w:val="20"/>
          </w:rPr>
          <w:t>www.basware.com</w:t>
        </w:r>
      </w:hyperlink>
      <w:r w:rsidRPr="00E250DE">
        <w:rPr>
          <w:sz w:val="20"/>
          <w:szCs w:val="20"/>
        </w:rPr>
        <w:t>.</w:t>
      </w:r>
      <w:r w:rsidR="001D6391" w:rsidRPr="00E250DE">
        <w:rPr>
          <w:sz w:val="20"/>
          <w:szCs w:val="20"/>
        </w:rPr>
        <w:t xml:space="preserve"> </w:t>
      </w:r>
    </w:p>
    <w:sectPr w:rsidR="002A2224" w:rsidRPr="00E250DE" w:rsidSect="00C328C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24"/>
    <w:rsid w:val="00016D30"/>
    <w:rsid w:val="001D6391"/>
    <w:rsid w:val="00277D52"/>
    <w:rsid w:val="002A2224"/>
    <w:rsid w:val="0030032F"/>
    <w:rsid w:val="006F4361"/>
    <w:rsid w:val="00931248"/>
    <w:rsid w:val="00B47E90"/>
    <w:rsid w:val="00C328CA"/>
    <w:rsid w:val="00E250DE"/>
    <w:rsid w:val="00F508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A894F0F"/>
  <w15:chartTrackingRefBased/>
  <w15:docId w15:val="{882ACD27-1547-8A41-8962-E30734B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D6391"/>
    <w:rPr>
      <w:color w:val="0563C1" w:themeColor="hyperlink"/>
      <w:u w:val="single"/>
    </w:rPr>
  </w:style>
  <w:style w:type="character" w:styleId="Onopgelostemelding">
    <w:name w:val="Unresolved Mention"/>
    <w:basedOn w:val="Standaardalinea-lettertype"/>
    <w:uiPriority w:val="99"/>
    <w:semiHidden/>
    <w:unhideWhenUsed/>
    <w:rsid w:val="001D6391"/>
    <w:rPr>
      <w:color w:val="605E5C"/>
      <w:shd w:val="clear" w:color="auto" w:fill="E1DFDD"/>
    </w:rPr>
  </w:style>
  <w:style w:type="paragraph" w:styleId="Revisie">
    <w:name w:val="Revision"/>
    <w:hidden/>
    <w:uiPriority w:val="99"/>
    <w:semiHidden/>
    <w:rsid w:val="0027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swa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ra@square-egg.be" TargetMode="External"/><Relationship Id="rId5" Type="http://schemas.openxmlformats.org/officeDocument/2006/relationships/hyperlink" Target="https://visibility.basware.com/hub/home/" TargetMode="External"/><Relationship Id="rId4" Type="http://schemas.openxmlformats.org/officeDocument/2006/relationships/hyperlink" Target="https://visibility.basware.com/hub/home/"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3794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Jacob-Jan Esmeijer</dc:creator>
  <cp:keywords/>
  <dc:description/>
  <cp:lastModifiedBy>Sandra Van Hauwaert</cp:lastModifiedBy>
  <cp:revision>2</cp:revision>
  <dcterms:created xsi:type="dcterms:W3CDTF">2021-11-15T15:17:00Z</dcterms:created>
  <dcterms:modified xsi:type="dcterms:W3CDTF">2021-11-15T15:17:00Z</dcterms:modified>
</cp:coreProperties>
</file>